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6934B8" w:rsidRPr="006934B8" w:rsidRDefault="006934B8" w:rsidP="006934B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5.6 </w:t>
      </w:r>
      <w:bookmarkStart w:id="0" w:name="_GoBack"/>
      <w:bookmarkEnd w:id="0"/>
      <w:r w:rsidRPr="006934B8">
        <w:rPr>
          <w:b/>
          <w:bCs/>
          <w:sz w:val="40"/>
          <w:szCs w:val="40"/>
        </w:rPr>
        <w:t>To encourage the use of three-word sentences</w:t>
      </w:r>
    </w:p>
    <w:p w:rsidR="006934B8" w:rsidRPr="006934B8" w:rsidRDefault="006934B8" w:rsidP="006934B8">
      <w:pPr>
        <w:jc w:val="center"/>
        <w:rPr>
          <w:b/>
          <w:bCs/>
          <w:sz w:val="28"/>
          <w:szCs w:val="28"/>
        </w:rPr>
      </w:pPr>
      <w:r w:rsidRPr="006934B8">
        <w:rPr>
          <w:b/>
          <w:bCs/>
          <w:sz w:val="40"/>
          <w:szCs w:val="40"/>
        </w:rPr>
        <w:br/>
      </w:r>
      <w:r w:rsidRPr="006934B8">
        <w:rPr>
          <w:b/>
          <w:bCs/>
          <w:sz w:val="28"/>
          <w:szCs w:val="28"/>
        </w:rPr>
        <w:t>Why is this important?</w:t>
      </w:r>
      <w:r w:rsidRPr="006934B8">
        <w:rPr>
          <w:b/>
          <w:bCs/>
          <w:sz w:val="28"/>
          <w:szCs w:val="28"/>
        </w:rPr>
        <w:br/>
        <w:t>As language develops, children need to be able to use more words to make</w:t>
      </w:r>
      <w:r w:rsidRPr="006934B8">
        <w:rPr>
          <w:b/>
          <w:bCs/>
          <w:sz w:val="28"/>
          <w:szCs w:val="28"/>
        </w:rPr>
        <w:br/>
        <w:t>longer sentences, using an increasingly varied vocabulary. This helps them</w:t>
      </w:r>
      <w:r w:rsidRPr="006934B8">
        <w:rPr>
          <w:b/>
          <w:bCs/>
          <w:sz w:val="28"/>
          <w:szCs w:val="28"/>
        </w:rPr>
        <w:br/>
        <w:t>combine vocabulary and grammar to express a wide range of meanings.</w:t>
      </w:r>
    </w:p>
    <w:p w:rsidR="006934B8" w:rsidRPr="006934B8" w:rsidRDefault="006934B8" w:rsidP="006934B8">
      <w:pPr>
        <w:jc w:val="center"/>
        <w:rPr>
          <w:b/>
          <w:bCs/>
          <w:sz w:val="28"/>
          <w:szCs w:val="28"/>
        </w:rPr>
      </w:pPr>
      <w:r w:rsidRPr="006934B8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6934B8">
        <w:rPr>
          <w:b/>
          <w:bCs/>
          <w:sz w:val="28"/>
          <w:szCs w:val="28"/>
        </w:rPr>
        <w:br/>
        <w:t>What to do</w:t>
      </w:r>
      <w:r w:rsidRPr="006934B8">
        <w:rPr>
          <w:b/>
          <w:bCs/>
          <w:sz w:val="28"/>
          <w:szCs w:val="28"/>
        </w:rPr>
        <w:br/>
        <w:t>• Choose from one of the following: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Teddy/doll or child’s favourite toy and everyday objects</w:t>
      </w:r>
    </w:p>
    <w:p w:rsidR="006934B8" w:rsidRPr="006934B8" w:rsidRDefault="006934B8" w:rsidP="006934B8">
      <w:pPr>
        <w:jc w:val="center"/>
        <w:rPr>
          <w:b/>
          <w:bCs/>
          <w:sz w:val="28"/>
          <w:szCs w:val="28"/>
        </w:rPr>
      </w:pPr>
      <w:r w:rsidRPr="006934B8">
        <w:rPr>
          <w:b/>
          <w:bCs/>
          <w:sz w:val="28"/>
          <w:szCs w:val="28"/>
        </w:rPr>
        <w:t>(e.g. brush, cup, flannel).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A book with lots of pictures of everyday scenes (e.g. children at the park,</w:t>
      </w:r>
      <w:r w:rsidRPr="006934B8">
        <w:rPr>
          <w:b/>
          <w:bCs/>
          <w:sz w:val="28"/>
          <w:szCs w:val="28"/>
        </w:rPr>
        <w:br/>
        <w:t>stories about going to the doctor/hairdressers).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Pretend food and objects for a tea party.</w:t>
      </w:r>
      <w:r w:rsidRPr="006934B8">
        <w:rPr>
          <w:b/>
          <w:bCs/>
          <w:sz w:val="28"/>
          <w:szCs w:val="28"/>
        </w:rPr>
        <w:br/>
        <w:t>• Start by describing what the child is doing (e.g. ‘brushing doll’s hair’).</w:t>
      </w:r>
      <w:r w:rsidRPr="006934B8">
        <w:rPr>
          <w:b/>
          <w:bCs/>
          <w:sz w:val="28"/>
          <w:szCs w:val="28"/>
        </w:rPr>
        <w:br/>
        <w:t>• Encourage the child to use three-word phrases by asking ‘What are you doing?’</w:t>
      </w:r>
      <w:r w:rsidRPr="006934B8">
        <w:rPr>
          <w:b/>
          <w:bCs/>
          <w:sz w:val="28"/>
          <w:szCs w:val="28"/>
        </w:rPr>
        <w:br/>
        <w:t>• If the child responds with a two-word phrase, ‘add’ another word to the sentence, e.g.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Child is washing teddy’s feet with a flannel.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Adult: ‘What are you doing?’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Child: ‘Wash feet.’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Adult: ‘Well done’ and then adds ‘(You’re) washing teddy’s feet.</w:t>
      </w:r>
    </w:p>
    <w:p w:rsidR="006934B8" w:rsidRPr="006934B8" w:rsidRDefault="006934B8" w:rsidP="006934B8">
      <w:pPr>
        <w:jc w:val="center"/>
        <w:rPr>
          <w:b/>
          <w:bCs/>
          <w:sz w:val="28"/>
          <w:szCs w:val="28"/>
        </w:rPr>
      </w:pPr>
      <w:r w:rsidRPr="006934B8">
        <w:rPr>
          <w:b/>
          <w:bCs/>
          <w:sz w:val="28"/>
          <w:szCs w:val="28"/>
        </w:rPr>
        <w:t>Shall we wash something else?’</w:t>
      </w:r>
      <w:r w:rsidRPr="006934B8">
        <w:rPr>
          <w:b/>
          <w:bCs/>
          <w:sz w:val="28"/>
          <w:szCs w:val="28"/>
        </w:rPr>
        <w:br/>
        <w:t>• If the child doesn’t respond, offer a choice, e.g.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Child and adult are looking at a book showing children playing in the park.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Adult points at child on swing and says ‘Look at that; what’s she doing?’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Child looks but doesn’t say anything.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Adult: ‘Is the girl jumping on the bed or playing on the swing?’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Child: ‘Playing swing.’</w:t>
      </w:r>
      <w:r w:rsidRPr="006934B8">
        <w:rPr>
          <w:b/>
          <w:bCs/>
          <w:sz w:val="28"/>
          <w:szCs w:val="28"/>
        </w:rPr>
        <w:br/>
      </w:r>
      <w:r w:rsidRPr="006934B8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934B8">
        <w:rPr>
          <w:b/>
          <w:bCs/>
          <w:sz w:val="28"/>
          <w:szCs w:val="28"/>
        </w:rPr>
        <w:t> Adult praises ‘Good’ and repeats or adds a word ‘Girl playing swing’.</w:t>
      </w:r>
      <w:r w:rsidRPr="006934B8">
        <w:rPr>
          <w:b/>
          <w:bCs/>
          <w:sz w:val="28"/>
          <w:szCs w:val="28"/>
        </w:rPr>
        <w:br/>
        <w:t>• Everyday routines often provide the best opportunities for learning.</w:t>
      </w:r>
    </w:p>
    <w:p w:rsidR="00405082" w:rsidRPr="003B7972" w:rsidRDefault="00405082" w:rsidP="006934B8">
      <w:pPr>
        <w:jc w:val="center"/>
        <w:rPr>
          <w:b/>
          <w:bCs/>
          <w:sz w:val="28"/>
          <w:szCs w:val="28"/>
        </w:rPr>
      </w:pPr>
    </w:p>
    <w:sectPr w:rsidR="00405082" w:rsidRPr="003B797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206EF"/>
    <w:rsid w:val="005245FA"/>
    <w:rsid w:val="00571BA5"/>
    <w:rsid w:val="006934B8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2023-01-25T10:50:00Z</dcterms:created>
  <dcterms:modified xsi:type="dcterms:W3CDTF">2023-01-25T10:50:00Z</dcterms:modified>
</cp:coreProperties>
</file>