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A7" w:rsidRDefault="004750A7" w:rsidP="00375061"/>
    <w:p w:rsidR="00DF0053" w:rsidRPr="00DF0053" w:rsidRDefault="00DF0053" w:rsidP="00DF0053">
      <w:pPr>
        <w:pStyle w:val="6Abstract"/>
        <w:jc w:val="center"/>
        <w:rPr>
          <w:sz w:val="72"/>
          <w:szCs w:val="72"/>
        </w:rPr>
      </w:pPr>
      <w:r w:rsidRPr="00DF0053">
        <w:rPr>
          <w:sz w:val="72"/>
          <w:szCs w:val="72"/>
        </w:rPr>
        <w:t>Belfield Community School</w:t>
      </w:r>
    </w:p>
    <w:p w:rsidR="00DF0053" w:rsidRDefault="00DF0053" w:rsidP="00DF0053">
      <w:pPr>
        <w:pStyle w:val="3Policytitle"/>
        <w:jc w:val="center"/>
      </w:pPr>
    </w:p>
    <w:p w:rsidR="009B463F" w:rsidRPr="00DF0053" w:rsidRDefault="007E4125" w:rsidP="00DF0053">
      <w:pPr>
        <w:pStyle w:val="3Policytitle"/>
        <w:jc w:val="center"/>
      </w:pPr>
      <w:r>
        <w:t>Nursery Admissions Policy</w:t>
      </w:r>
    </w:p>
    <w:p w:rsidR="00DF0053" w:rsidRDefault="00DF0053" w:rsidP="00DF0053">
      <w:pPr>
        <w:pStyle w:val="6Abstract"/>
        <w:jc w:val="center"/>
      </w:pPr>
    </w:p>
    <w:p w:rsidR="0062626B" w:rsidRPr="001118BF" w:rsidRDefault="0062626B" w:rsidP="00DC4C0F">
      <w:pPr>
        <w:pStyle w:val="1bodycopy10pt"/>
      </w:pPr>
    </w:p>
    <w:p w:rsidR="0062626B" w:rsidRDefault="0062626B" w:rsidP="00DF0053">
      <w:pPr>
        <w:pStyle w:val="1bodycopy10pt"/>
        <w:jc w:val="center"/>
        <w:rPr>
          <w:noProof/>
          <w:color w:val="00CF80"/>
          <w:szCs w:val="20"/>
        </w:rPr>
      </w:pPr>
    </w:p>
    <w:p w:rsidR="0062626B" w:rsidRDefault="0062626B" w:rsidP="00DC4C0F">
      <w:pPr>
        <w:pStyle w:val="1bodycopy10pt"/>
        <w:rPr>
          <w:noProof/>
        </w:rPr>
      </w:pPr>
    </w:p>
    <w:p w:rsidR="0062626B" w:rsidRDefault="00DF0053" w:rsidP="00DC4C0F">
      <w:pPr>
        <w:pStyle w:val="1bodycopy10pt"/>
        <w:rPr>
          <w:noProof/>
        </w:rPr>
      </w:pPr>
      <w:r>
        <w:rPr>
          <w:noProof/>
        </w:rPr>
        <w:drawing>
          <wp:anchor distT="0" distB="0" distL="114300" distR="114300" simplePos="0" relativeHeight="251658752" behindDoc="1" locked="0" layoutInCell="1" allowOverlap="1" wp14:editId="48DE25A4">
            <wp:simplePos x="0" y="0"/>
            <wp:positionH relativeFrom="margin">
              <wp:align>center</wp:align>
            </wp:positionH>
            <wp:positionV relativeFrom="paragraph">
              <wp:posOffset>6350</wp:posOffset>
            </wp:positionV>
            <wp:extent cx="2133600" cy="1416050"/>
            <wp:effectExtent l="0" t="0" r="0" b="0"/>
            <wp:wrapTight wrapText="bothSides">
              <wp:wrapPolygon edited="0">
                <wp:start x="0" y="0"/>
                <wp:lineTo x="0" y="21213"/>
                <wp:lineTo x="21407" y="21213"/>
                <wp:lineTo x="21407" y="0"/>
                <wp:lineTo x="0" y="0"/>
              </wp:wrapPolygon>
            </wp:wrapTight>
            <wp:docPr id="7" name="Picture 7" descr="BELFIELD LOGO print 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LFIELD LOGO print ai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DF0053" w:rsidRDefault="00DF0053" w:rsidP="00DC4C0F">
      <w:pPr>
        <w:pStyle w:val="1bodycopy10pt"/>
      </w:pPr>
    </w:p>
    <w:p w:rsidR="00DC4C0F" w:rsidRDefault="00DC4C0F" w:rsidP="00DC4C0F">
      <w:pPr>
        <w:pStyle w:val="1bodycopy10pt"/>
      </w:pPr>
    </w:p>
    <w:p w:rsidR="007E4125" w:rsidRDefault="007E4125" w:rsidP="00DC4C0F">
      <w:pPr>
        <w:pStyle w:val="1bodycopy10pt"/>
      </w:pPr>
    </w:p>
    <w:p w:rsidR="007E4125" w:rsidRDefault="007E4125"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CC563E">
        <w:tc>
          <w:tcPr>
            <w:tcW w:w="2586" w:type="dxa"/>
            <w:tcBorders>
              <w:top w:val="nil"/>
              <w:bottom w:val="single" w:sz="18" w:space="0" w:color="FFFFFF"/>
            </w:tcBorders>
            <w:shd w:val="clear" w:color="auto" w:fill="D8DFDE"/>
          </w:tcPr>
          <w:p w:rsidR="0062626B" w:rsidRPr="00DF0053" w:rsidRDefault="0062626B" w:rsidP="0062626B">
            <w:pPr>
              <w:pStyle w:val="1bodycopy10pt"/>
              <w:rPr>
                <w:b/>
              </w:rPr>
            </w:pPr>
            <w:r w:rsidRPr="00DF0053">
              <w:rPr>
                <w:b/>
              </w:rPr>
              <w:t>Approved by:</w:t>
            </w:r>
          </w:p>
        </w:tc>
        <w:tc>
          <w:tcPr>
            <w:tcW w:w="3268" w:type="dxa"/>
            <w:tcBorders>
              <w:top w:val="nil"/>
              <w:bottom w:val="single" w:sz="18" w:space="0" w:color="FFFFFF"/>
            </w:tcBorders>
            <w:shd w:val="clear" w:color="auto" w:fill="D8DFDE"/>
          </w:tcPr>
          <w:p w:rsidR="0062626B" w:rsidRPr="00DF0053" w:rsidRDefault="00DF0053" w:rsidP="0062626B">
            <w:pPr>
              <w:pStyle w:val="1bodycopy11pt"/>
            </w:pPr>
            <w:r w:rsidRPr="00DF0053">
              <w:t>Governors</w:t>
            </w:r>
          </w:p>
        </w:tc>
        <w:tc>
          <w:tcPr>
            <w:tcW w:w="3866" w:type="dxa"/>
            <w:tcBorders>
              <w:top w:val="nil"/>
              <w:bottom w:val="single" w:sz="18" w:space="0" w:color="FFFFFF"/>
            </w:tcBorders>
            <w:shd w:val="clear" w:color="auto" w:fill="D8DFDE"/>
          </w:tcPr>
          <w:p w:rsidR="0062626B" w:rsidRPr="00DF0053" w:rsidRDefault="0062626B" w:rsidP="0062626B">
            <w:pPr>
              <w:pStyle w:val="1bodycopy11pt"/>
            </w:pPr>
            <w:r w:rsidRPr="00DF0053">
              <w:rPr>
                <w:b/>
              </w:rPr>
              <w:t>Date:</w:t>
            </w:r>
            <w:r w:rsidRPr="00DF0053">
              <w:t xml:space="preserve">  </w:t>
            </w:r>
            <w:r w:rsidR="007E4125">
              <w:t>Sept ‘23</w:t>
            </w:r>
          </w:p>
        </w:tc>
      </w:tr>
      <w:tr w:rsidR="0062626B" w:rsidRPr="00DA50A5" w:rsidTr="00CC563E">
        <w:tc>
          <w:tcPr>
            <w:tcW w:w="2586" w:type="dxa"/>
            <w:tcBorders>
              <w:top w:val="single" w:sz="18" w:space="0" w:color="FFFFFF"/>
              <w:bottom w:val="single" w:sz="18" w:space="0" w:color="FFFFFF"/>
            </w:tcBorders>
            <w:shd w:val="clear" w:color="auto" w:fill="D8DFDE"/>
          </w:tcPr>
          <w:p w:rsidR="0062626B" w:rsidRPr="00DF0053" w:rsidRDefault="0062626B" w:rsidP="0062626B">
            <w:pPr>
              <w:pStyle w:val="1bodycopy10pt"/>
              <w:rPr>
                <w:b/>
              </w:rPr>
            </w:pPr>
            <w:r w:rsidRPr="00DF0053">
              <w:rPr>
                <w:b/>
              </w:rPr>
              <w:t>Last reviewed on:</w:t>
            </w:r>
          </w:p>
        </w:tc>
        <w:tc>
          <w:tcPr>
            <w:tcW w:w="7134" w:type="dxa"/>
            <w:gridSpan w:val="2"/>
            <w:tcBorders>
              <w:top w:val="single" w:sz="18" w:space="0" w:color="FFFFFF"/>
              <w:bottom w:val="single" w:sz="18" w:space="0" w:color="FFFFFF"/>
            </w:tcBorders>
            <w:shd w:val="clear" w:color="auto" w:fill="D8DFDE"/>
          </w:tcPr>
          <w:p w:rsidR="0062626B" w:rsidRPr="00DF0053" w:rsidRDefault="00DF0053" w:rsidP="0062626B">
            <w:pPr>
              <w:pStyle w:val="1bodycopy11pt"/>
            </w:pPr>
            <w:r w:rsidRPr="00DF0053">
              <w:t>NA</w:t>
            </w:r>
          </w:p>
        </w:tc>
      </w:tr>
      <w:tr w:rsidR="0062626B" w:rsidRPr="00DA50A5" w:rsidTr="00CC563E">
        <w:tc>
          <w:tcPr>
            <w:tcW w:w="2586" w:type="dxa"/>
            <w:tcBorders>
              <w:top w:val="single" w:sz="18" w:space="0" w:color="FFFFFF"/>
              <w:bottom w:val="nil"/>
            </w:tcBorders>
            <w:shd w:val="clear" w:color="auto" w:fill="D8DFDE"/>
          </w:tcPr>
          <w:p w:rsidR="0062626B" w:rsidRPr="00DF0053" w:rsidRDefault="0062626B" w:rsidP="0062626B">
            <w:pPr>
              <w:pStyle w:val="1bodycopy10pt"/>
              <w:rPr>
                <w:b/>
              </w:rPr>
            </w:pPr>
            <w:r w:rsidRPr="00DF0053">
              <w:rPr>
                <w:b/>
              </w:rPr>
              <w:t>Next review due by:</w:t>
            </w:r>
          </w:p>
        </w:tc>
        <w:tc>
          <w:tcPr>
            <w:tcW w:w="7134" w:type="dxa"/>
            <w:gridSpan w:val="2"/>
            <w:tcBorders>
              <w:top w:val="single" w:sz="18" w:space="0" w:color="FFFFFF"/>
              <w:bottom w:val="nil"/>
            </w:tcBorders>
            <w:shd w:val="clear" w:color="auto" w:fill="D8DFDE"/>
          </w:tcPr>
          <w:p w:rsidR="0062626B" w:rsidRPr="00DF0053" w:rsidRDefault="007E4125" w:rsidP="0062626B">
            <w:pPr>
              <w:pStyle w:val="1bodycopy11pt"/>
            </w:pPr>
            <w:r>
              <w:t>Sept ‘25</w:t>
            </w:r>
          </w:p>
        </w:tc>
      </w:tr>
    </w:tbl>
    <w:p w:rsidR="007E4125" w:rsidRPr="007E4125" w:rsidRDefault="00375061" w:rsidP="007E4125">
      <w:pPr>
        <w:pStyle w:val="Heading1"/>
        <w:jc w:val="center"/>
        <w:rPr>
          <w:color w:val="auto"/>
          <w:sz w:val="24"/>
          <w:szCs w:val="24"/>
        </w:rPr>
      </w:pPr>
      <w:r>
        <w:br w:type="page"/>
      </w:r>
      <w:r w:rsidR="007E4125" w:rsidRPr="007E4125">
        <w:rPr>
          <w:color w:val="auto"/>
          <w:sz w:val="24"/>
          <w:szCs w:val="24"/>
        </w:rPr>
        <w:lastRenderedPageBreak/>
        <w:t>Nursery Admissions Policy</w:t>
      </w:r>
    </w:p>
    <w:p w:rsidR="007E4125" w:rsidRPr="00F3082E" w:rsidRDefault="007E4125" w:rsidP="007E4125">
      <w:pPr>
        <w:pStyle w:val="Heading1"/>
        <w:rPr>
          <w:b w:val="0"/>
          <w:color w:val="auto"/>
          <w:sz w:val="24"/>
          <w:szCs w:val="24"/>
        </w:rPr>
      </w:pPr>
      <w:r w:rsidRPr="00F3082E">
        <w:rPr>
          <w:b w:val="0"/>
          <w:color w:val="auto"/>
          <w:sz w:val="24"/>
          <w:szCs w:val="24"/>
        </w:rPr>
        <w:t xml:space="preserve">All nursery places will be allocated in line with this policy. </w:t>
      </w:r>
    </w:p>
    <w:p w:rsidR="007E4125" w:rsidRPr="00F3082E" w:rsidRDefault="007E4125" w:rsidP="007E4125">
      <w:pPr>
        <w:pStyle w:val="Heading1"/>
        <w:rPr>
          <w:b w:val="0"/>
          <w:color w:val="auto"/>
          <w:sz w:val="24"/>
          <w:szCs w:val="24"/>
        </w:rPr>
      </w:pPr>
      <w:r w:rsidRPr="00F3082E">
        <w:rPr>
          <w:b w:val="0"/>
          <w:color w:val="auto"/>
          <w:sz w:val="24"/>
          <w:szCs w:val="24"/>
        </w:rPr>
        <w:t xml:space="preserve">The main annual intake will be at the start of the academic year i.e. September </w:t>
      </w:r>
    </w:p>
    <w:p w:rsidR="007E4125" w:rsidRPr="00F3082E" w:rsidRDefault="007E4125" w:rsidP="007E4125">
      <w:pPr>
        <w:pStyle w:val="Heading1"/>
        <w:rPr>
          <w:b w:val="0"/>
          <w:color w:val="auto"/>
          <w:sz w:val="24"/>
          <w:szCs w:val="24"/>
        </w:rPr>
      </w:pPr>
      <w:r w:rsidRPr="00F3082E">
        <w:rPr>
          <w:b w:val="0"/>
          <w:color w:val="auto"/>
          <w:sz w:val="24"/>
          <w:szCs w:val="24"/>
        </w:rPr>
        <w:t>Applications should be received by</w:t>
      </w:r>
      <w:r w:rsidR="00F3082E" w:rsidRPr="00F3082E">
        <w:rPr>
          <w:b w:val="0"/>
          <w:color w:val="auto"/>
          <w:sz w:val="24"/>
          <w:szCs w:val="24"/>
        </w:rPr>
        <w:t xml:space="preserve"> the last Friday in June.</w:t>
      </w:r>
      <w:r w:rsidRPr="00F3082E">
        <w:rPr>
          <w:b w:val="0"/>
          <w:color w:val="auto"/>
          <w:sz w:val="24"/>
          <w:szCs w:val="24"/>
        </w:rPr>
        <w:t xml:space="preserve"> </w:t>
      </w:r>
    </w:p>
    <w:p w:rsidR="007E4125" w:rsidRPr="00F3082E" w:rsidRDefault="007E4125" w:rsidP="007E4125">
      <w:pPr>
        <w:pStyle w:val="Heading1"/>
        <w:rPr>
          <w:b w:val="0"/>
          <w:color w:val="auto"/>
          <w:sz w:val="24"/>
          <w:szCs w:val="24"/>
        </w:rPr>
      </w:pPr>
      <w:r w:rsidRPr="00F3082E">
        <w:rPr>
          <w:b w:val="0"/>
          <w:color w:val="auto"/>
          <w:sz w:val="24"/>
          <w:szCs w:val="24"/>
        </w:rPr>
        <w:t xml:space="preserve">Proof of address and birth certificates will be required when the application form is submitted. </w:t>
      </w:r>
    </w:p>
    <w:p w:rsidR="00F3082E" w:rsidRPr="00F3082E" w:rsidRDefault="00F3082E" w:rsidP="00F3082E">
      <w:pPr>
        <w:pStyle w:val="Heading1"/>
        <w:rPr>
          <w:b w:val="0"/>
          <w:color w:val="auto"/>
          <w:sz w:val="24"/>
          <w:szCs w:val="24"/>
        </w:rPr>
      </w:pPr>
      <w:r w:rsidRPr="00F3082E">
        <w:rPr>
          <w:b w:val="0"/>
          <w:color w:val="auto"/>
          <w:sz w:val="24"/>
          <w:szCs w:val="24"/>
        </w:rPr>
        <w:t xml:space="preserve">Nursery offers 15 hours across either 5 Morning or 5 </w:t>
      </w:r>
      <w:r>
        <w:rPr>
          <w:b w:val="0"/>
          <w:color w:val="auto"/>
          <w:sz w:val="24"/>
          <w:szCs w:val="24"/>
        </w:rPr>
        <w:t>A</w:t>
      </w:r>
      <w:r w:rsidRPr="00F3082E">
        <w:rPr>
          <w:b w:val="0"/>
          <w:color w:val="auto"/>
          <w:sz w:val="24"/>
          <w:szCs w:val="24"/>
        </w:rPr>
        <w:t>fternoon sessions.</w:t>
      </w:r>
    </w:p>
    <w:p w:rsidR="00F3082E" w:rsidRPr="00F3082E" w:rsidRDefault="007E4125" w:rsidP="007E4125">
      <w:pPr>
        <w:pStyle w:val="Heading1"/>
        <w:rPr>
          <w:b w:val="0"/>
          <w:color w:val="auto"/>
          <w:sz w:val="24"/>
          <w:szCs w:val="24"/>
        </w:rPr>
      </w:pPr>
      <w:r w:rsidRPr="00F3082E">
        <w:rPr>
          <w:b w:val="0"/>
          <w:color w:val="auto"/>
          <w:sz w:val="24"/>
          <w:szCs w:val="24"/>
        </w:rPr>
        <w:t xml:space="preserve">Should there be any nursery vacancies at the end of September each year, the application process will be opened up to </w:t>
      </w:r>
      <w:r w:rsidR="00F3082E">
        <w:rPr>
          <w:b w:val="0"/>
          <w:color w:val="auto"/>
          <w:sz w:val="24"/>
          <w:szCs w:val="24"/>
        </w:rPr>
        <w:t>R</w:t>
      </w:r>
      <w:r w:rsidRPr="00F3082E">
        <w:rPr>
          <w:b w:val="0"/>
          <w:color w:val="auto"/>
          <w:sz w:val="24"/>
          <w:szCs w:val="24"/>
        </w:rPr>
        <w:t xml:space="preserve">ising 3’s </w:t>
      </w:r>
    </w:p>
    <w:p w:rsidR="00F3082E" w:rsidRPr="00F3082E" w:rsidRDefault="00F3082E" w:rsidP="007E4125">
      <w:pPr>
        <w:pStyle w:val="Heading1"/>
        <w:rPr>
          <w:color w:val="auto"/>
          <w:sz w:val="24"/>
          <w:szCs w:val="24"/>
        </w:rPr>
      </w:pPr>
      <w:r w:rsidRPr="00F3082E">
        <w:rPr>
          <w:color w:val="auto"/>
          <w:sz w:val="24"/>
          <w:szCs w:val="24"/>
        </w:rPr>
        <w:t>Rising  3’s</w:t>
      </w:r>
    </w:p>
    <w:p w:rsidR="00F3082E" w:rsidRPr="00F3082E" w:rsidRDefault="00F3082E" w:rsidP="00F3082E">
      <w:pPr>
        <w:pStyle w:val="Heading1"/>
        <w:rPr>
          <w:b w:val="0"/>
          <w:color w:val="auto"/>
          <w:sz w:val="24"/>
          <w:szCs w:val="24"/>
        </w:rPr>
      </w:pPr>
      <w:r>
        <w:rPr>
          <w:b w:val="0"/>
          <w:color w:val="auto"/>
          <w:sz w:val="24"/>
          <w:szCs w:val="24"/>
        </w:rPr>
        <w:t>*</w:t>
      </w:r>
      <w:r w:rsidRPr="00F3082E">
        <w:rPr>
          <w:b w:val="0"/>
          <w:color w:val="auto"/>
          <w:sz w:val="24"/>
          <w:szCs w:val="24"/>
        </w:rPr>
        <w:t>C</w:t>
      </w:r>
      <w:r w:rsidR="007E4125" w:rsidRPr="00F3082E">
        <w:rPr>
          <w:b w:val="0"/>
          <w:color w:val="auto"/>
          <w:sz w:val="24"/>
          <w:szCs w:val="24"/>
        </w:rPr>
        <w:t>hildren who are 3 between 1 September and 31 December. Children who fall into this category will be admitted in the Spring Term i.e</w:t>
      </w:r>
      <w:r w:rsidR="00E432F7">
        <w:rPr>
          <w:b w:val="0"/>
          <w:color w:val="auto"/>
          <w:sz w:val="24"/>
          <w:szCs w:val="24"/>
        </w:rPr>
        <w:t xml:space="preserve">. </w:t>
      </w:r>
      <w:r w:rsidR="007E4125" w:rsidRPr="00F3082E">
        <w:rPr>
          <w:b w:val="0"/>
          <w:color w:val="auto"/>
          <w:sz w:val="24"/>
          <w:szCs w:val="24"/>
        </w:rPr>
        <w:t xml:space="preserve"> January. </w:t>
      </w:r>
    </w:p>
    <w:p w:rsidR="00F3082E" w:rsidRPr="00F3082E" w:rsidRDefault="00F3082E" w:rsidP="00F3082E">
      <w:pPr>
        <w:pStyle w:val="6Abstract"/>
        <w:rPr>
          <w:sz w:val="24"/>
          <w:szCs w:val="24"/>
          <w:lang w:val="en-GB"/>
        </w:rPr>
      </w:pPr>
      <w:r>
        <w:rPr>
          <w:sz w:val="24"/>
          <w:szCs w:val="24"/>
          <w:lang w:val="en-GB"/>
        </w:rPr>
        <w:t>*</w:t>
      </w:r>
      <w:r w:rsidRPr="00F3082E">
        <w:rPr>
          <w:sz w:val="24"/>
          <w:szCs w:val="24"/>
          <w:lang w:val="en-GB"/>
        </w:rPr>
        <w:t>Children who are 3 between 1</w:t>
      </w:r>
      <w:r w:rsidRPr="00F3082E">
        <w:rPr>
          <w:sz w:val="24"/>
          <w:szCs w:val="24"/>
          <w:vertAlign w:val="superscript"/>
          <w:lang w:val="en-GB"/>
        </w:rPr>
        <w:t>st</w:t>
      </w:r>
      <w:r w:rsidRPr="00F3082E">
        <w:rPr>
          <w:sz w:val="24"/>
          <w:szCs w:val="24"/>
          <w:lang w:val="en-GB"/>
        </w:rPr>
        <w:t xml:space="preserve"> January and 31</w:t>
      </w:r>
      <w:r w:rsidRPr="00F3082E">
        <w:rPr>
          <w:sz w:val="24"/>
          <w:szCs w:val="24"/>
          <w:vertAlign w:val="superscript"/>
          <w:lang w:val="en-GB"/>
        </w:rPr>
        <w:t>st</w:t>
      </w:r>
      <w:r w:rsidRPr="00F3082E">
        <w:rPr>
          <w:sz w:val="24"/>
          <w:szCs w:val="24"/>
          <w:lang w:val="en-GB"/>
        </w:rPr>
        <w:t xml:space="preserve"> March. Children who fall into this category will be admitted in the Summer Term i.e.</w:t>
      </w:r>
      <w:r w:rsidR="00E432F7">
        <w:rPr>
          <w:sz w:val="24"/>
          <w:szCs w:val="24"/>
          <w:lang w:val="en-GB"/>
        </w:rPr>
        <w:t xml:space="preserve"> </w:t>
      </w:r>
      <w:r w:rsidRPr="00F3082E">
        <w:rPr>
          <w:sz w:val="24"/>
          <w:szCs w:val="24"/>
          <w:lang w:val="en-GB"/>
        </w:rPr>
        <w:t>April.</w:t>
      </w:r>
    </w:p>
    <w:p w:rsidR="007E4125" w:rsidRDefault="007E4125" w:rsidP="007E4125">
      <w:pPr>
        <w:pStyle w:val="Heading1"/>
        <w:rPr>
          <w:b w:val="0"/>
          <w:color w:val="auto"/>
          <w:sz w:val="24"/>
          <w:szCs w:val="24"/>
        </w:rPr>
      </w:pPr>
      <w:bookmarkStart w:id="0" w:name="_GoBack"/>
      <w:bookmarkEnd w:id="0"/>
      <w:r w:rsidRPr="007E4125">
        <w:rPr>
          <w:b w:val="0"/>
          <w:color w:val="auto"/>
          <w:sz w:val="24"/>
          <w:szCs w:val="24"/>
        </w:rPr>
        <w:t>Should the request for places be over-subscribed school will allocate places giving priority to pupils in the following order</w:t>
      </w:r>
      <w:r>
        <w:rPr>
          <w:b w:val="0"/>
          <w:color w:val="auto"/>
          <w:sz w:val="24"/>
          <w:szCs w:val="24"/>
        </w:rPr>
        <w:t>:</w:t>
      </w:r>
      <w:r w:rsidRPr="007E4125">
        <w:rPr>
          <w:b w:val="0"/>
          <w:color w:val="auto"/>
          <w:sz w:val="24"/>
          <w:szCs w:val="24"/>
        </w:rPr>
        <w:t xml:space="preserve"> </w:t>
      </w:r>
    </w:p>
    <w:p w:rsidR="007E4125" w:rsidRDefault="007E4125" w:rsidP="007E4125">
      <w:pPr>
        <w:pStyle w:val="Heading1"/>
        <w:rPr>
          <w:b w:val="0"/>
          <w:color w:val="auto"/>
          <w:sz w:val="24"/>
          <w:szCs w:val="24"/>
        </w:rPr>
      </w:pPr>
      <w:r w:rsidRPr="007E4125">
        <w:rPr>
          <w:color w:val="auto"/>
          <w:sz w:val="24"/>
          <w:szCs w:val="24"/>
        </w:rPr>
        <w:t>Criteria 1</w:t>
      </w:r>
      <w:r w:rsidRPr="007E4125">
        <w:rPr>
          <w:b w:val="0"/>
          <w:color w:val="auto"/>
          <w:sz w:val="24"/>
          <w:szCs w:val="24"/>
        </w:rPr>
        <w:t xml:space="preserve"> Children in care to a Local Authority (Looked After Children): Children who are in public care (“Looked After” children as defined by section 22(1) of the Children Act 1989), or children who were previously looked after but ceased to be so because they became adopted or became subject to a residence or special guardianship order. (ii) Children with exceptional medical needs or exceptional welfare considerations which are directly relevant to the school concerned: Exceptional medical needs must be supported at the time of application by a letter from a GP, hospital consultant or other medical professional indicating how a pupil’s medical condition relates to the school preference. You should note that providing evidence does not automatically mean that a place will be allocated under this priority. Exceptional welfare considerations ( such as children at risk) must be supported at the time of the application by a letter from a supporting agency (e.g. Social Worker, Family Support Worker, Education Welfare Officer) indicating how the circumstances relate to the school preference. On receipt of such a letter and evidence the case will be referred to the Head Teachers and Service Director </w:t>
      </w:r>
    </w:p>
    <w:p w:rsidR="007E4125" w:rsidRDefault="007E4125" w:rsidP="007E4125">
      <w:pPr>
        <w:pStyle w:val="Heading1"/>
        <w:rPr>
          <w:b w:val="0"/>
          <w:color w:val="auto"/>
          <w:sz w:val="24"/>
          <w:szCs w:val="24"/>
        </w:rPr>
      </w:pPr>
      <w:r w:rsidRPr="007E4125">
        <w:rPr>
          <w:color w:val="auto"/>
          <w:sz w:val="24"/>
          <w:szCs w:val="24"/>
        </w:rPr>
        <w:t>Criteria 2</w:t>
      </w:r>
      <w:r w:rsidRPr="007E4125">
        <w:rPr>
          <w:b w:val="0"/>
          <w:color w:val="auto"/>
          <w:sz w:val="24"/>
          <w:szCs w:val="24"/>
        </w:rPr>
        <w:t xml:space="preserve"> Children with an older sibling attending the school at the time of admission. A sibling is defined as a brother or sister, step-brother or step-sister, and half- brother or half</w:t>
      </w:r>
      <w:r>
        <w:rPr>
          <w:b w:val="0"/>
          <w:color w:val="auto"/>
          <w:sz w:val="24"/>
          <w:szCs w:val="24"/>
        </w:rPr>
        <w:t>-</w:t>
      </w:r>
      <w:r w:rsidRPr="007E4125">
        <w:rPr>
          <w:b w:val="0"/>
          <w:color w:val="auto"/>
          <w:sz w:val="24"/>
          <w:szCs w:val="24"/>
        </w:rPr>
        <w:t xml:space="preserve">sister. A sibling must be living at the same address and not be a cousin or other relative </w:t>
      </w:r>
    </w:p>
    <w:p w:rsidR="007A03B3" w:rsidRPr="007E4125" w:rsidRDefault="007E4125" w:rsidP="007E4125">
      <w:pPr>
        <w:pStyle w:val="Heading1"/>
        <w:rPr>
          <w:b w:val="0"/>
          <w:color w:val="auto"/>
          <w:sz w:val="24"/>
          <w:szCs w:val="24"/>
          <w:shd w:val="clear" w:color="auto" w:fill="FFFF00"/>
          <w:lang w:eastAsia="en-GB"/>
        </w:rPr>
      </w:pPr>
      <w:r w:rsidRPr="007E4125">
        <w:rPr>
          <w:color w:val="auto"/>
          <w:sz w:val="24"/>
          <w:szCs w:val="24"/>
        </w:rPr>
        <w:t>Criteria 3</w:t>
      </w:r>
      <w:r w:rsidRPr="007E4125">
        <w:rPr>
          <w:b w:val="0"/>
          <w:color w:val="auto"/>
          <w:sz w:val="24"/>
          <w:szCs w:val="24"/>
        </w:rPr>
        <w:t xml:space="preserve"> Proximity and ease of Access - where you live. Once places have been allocated using criteria 1 and 2, any remaining places are allocated on the basis of relative proximity and ease of access to the school but also other schools nearby.</w:t>
      </w:r>
    </w:p>
    <w:sectPr w:rsidR="007A03B3" w:rsidRPr="007E4125" w:rsidSect="00F06022">
      <w:headerReference w:type="even" r:id="rId9"/>
      <w:headerReference w:type="default" r:id="rId10"/>
      <w:footerReference w:type="default" r:id="rId11"/>
      <w:headerReference w:type="first" r:id="rId12"/>
      <w:footerReference w:type="first" r:id="rId13"/>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779" w:rsidRDefault="009A0779" w:rsidP="00626EDA">
      <w:r>
        <w:separator/>
      </w:r>
    </w:p>
  </w:endnote>
  <w:endnote w:type="continuationSeparator" w:id="0">
    <w:p w:rsidR="009A0779" w:rsidRDefault="009A0779"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AF123E">
      <w:rPr>
        <w:noProof/>
        <w:color w:val="auto"/>
      </w:rPr>
      <w:t>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779" w:rsidRDefault="009A0779" w:rsidP="00626EDA">
      <w:r>
        <w:separator/>
      </w:r>
    </w:p>
  </w:footnote>
  <w:footnote w:type="continuationSeparator" w:id="0">
    <w:p w:rsidR="009A0779" w:rsidRDefault="009A0779"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2E3705">
    <w:r>
      <w:rPr>
        <w:noProof/>
        <w:lang w:val="en-GB" w:eastAsia="en-GB"/>
      </w:rPr>
      <w:drawing>
        <wp:anchor distT="0" distB="0" distL="114300" distR="114300" simplePos="0" relativeHeight="251657216" behindDoc="1" locked="0" layoutInCell="1" allowOverlap="1" wp14:anchorId="21734D65" wp14:editId="5F6CE498">
          <wp:simplePos x="0" y="0"/>
          <wp:positionH relativeFrom="margin">
            <wp:align>center</wp:align>
          </wp:positionH>
          <wp:positionV relativeFrom="margin">
            <wp:align>center</wp:align>
          </wp:positionV>
          <wp:extent cx="7558405" cy="10695940"/>
          <wp:effectExtent l="0" t="0" r="0" b="0"/>
          <wp:wrapNone/>
          <wp:docPr id="11"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779">
      <w:rPr>
        <w:noProof/>
      </w:rPr>
      <w:pict w14:anchorId="6F8A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6pt;height:29.4pt" o:bullet="t">
        <v:imagedata r:id="rId1" o:title="Tick"/>
      </v:shape>
    </w:pict>
  </w:numPicBullet>
  <w:numPicBullet w:numPicBulletId="1">
    <w:pict>
      <v:shape id="_x0000_i1048" type="#_x0000_t75" style="width:29.4pt;height:29.4pt" o:bullet="t">
        <v:imagedata r:id="rId2" o:title="Cross"/>
      </v:shape>
    </w:pict>
  </w:numPicBullet>
  <w:numPicBullet w:numPicBulletId="2">
    <w:pict>
      <v:shape id="_x0000_i1049" type="#_x0000_t75" style="width:207.6pt;height:332.4pt" o:bullet="t">
        <v:imagedata r:id="rId3" o:title="art1EF6"/>
      </v:shape>
    </w:pict>
  </w:numPicBullet>
  <w:numPicBullet w:numPicBulletId="3">
    <w:pict>
      <v:shape id="_x0000_i1050" type="#_x0000_t75" style="width:207.6pt;height:332.4pt" o:bullet="t">
        <v:imagedata r:id="rId4" o:title="TK_LOGO_POINTER_RGB_bullet_blue"/>
      </v:shape>
    </w:pict>
  </w:numPicBullet>
  <w:numPicBullet w:numPicBulletId="4">
    <w:pict>
      <v:shape id="_x0000_i1051" type="#_x0000_t75" style="width:406.2pt;height:9in" o:bullet="t">
        <v:imagedata r:id="rId5" o:title="Blue Pointer-01-01"/>
      </v:shape>
    </w:pict>
  </w:numPicBullet>
  <w:abstractNum w:abstractNumId="0" w15:restartNumberingAfterBreak="0">
    <w:nsid w:val="FFFFFF81"/>
    <w:multiLevelType w:val="singleLevel"/>
    <w:tmpl w:val="C24C7DC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96BFD"/>
    <w:multiLevelType w:val="hybridMultilevel"/>
    <w:tmpl w:val="3868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3"/>
  </w:num>
  <w:num w:numId="3">
    <w:abstractNumId w:val="7"/>
  </w:num>
  <w:num w:numId="4">
    <w:abstractNumId w:val="11"/>
  </w:num>
  <w:num w:numId="5">
    <w:abstractNumId w:val="1"/>
  </w:num>
  <w:num w:numId="6">
    <w:abstractNumId w:val="5"/>
  </w:num>
  <w:num w:numId="7">
    <w:abstractNumId w:val="2"/>
  </w:num>
  <w:num w:numId="8">
    <w:abstractNumId w:val="4"/>
  </w:num>
  <w:num w:numId="9">
    <w:abstractNumId w:val="12"/>
  </w:num>
  <w:num w:numId="10">
    <w:abstractNumId w:val="7"/>
  </w:num>
  <w:num w:numId="11">
    <w:abstractNumId w:val="3"/>
  </w:num>
  <w:num w:numId="12">
    <w:abstractNumId w:val="12"/>
  </w:num>
  <w:num w:numId="13">
    <w:abstractNumId w:val="10"/>
  </w:num>
  <w:num w:numId="14">
    <w:abstractNumId w:val="11"/>
  </w:num>
  <w:num w:numId="15">
    <w:abstractNumId w:val="2"/>
  </w:num>
  <w:num w:numId="16">
    <w:abstractNumId w:val="4"/>
  </w:num>
  <w:num w:numId="17">
    <w:abstractNumId w:val="11"/>
  </w:num>
  <w:num w:numId="18">
    <w:abstractNumId w:val="6"/>
  </w:num>
  <w:num w:numId="19">
    <w:abstractNumId w:val="9"/>
  </w:num>
  <w:num w:numId="20">
    <w:abstractNumId w:val="0"/>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F0"/>
    <w:rsid w:val="00015B1A"/>
    <w:rsid w:val="0002254B"/>
    <w:rsid w:val="00026691"/>
    <w:rsid w:val="00082050"/>
    <w:rsid w:val="000A569F"/>
    <w:rsid w:val="000B2CE7"/>
    <w:rsid w:val="000B77E5"/>
    <w:rsid w:val="000D6968"/>
    <w:rsid w:val="000F5932"/>
    <w:rsid w:val="001201E4"/>
    <w:rsid w:val="001235FA"/>
    <w:rsid w:val="001357C9"/>
    <w:rsid w:val="001566F2"/>
    <w:rsid w:val="00162DAD"/>
    <w:rsid w:val="0017045F"/>
    <w:rsid w:val="001714F0"/>
    <w:rsid w:val="001978C4"/>
    <w:rsid w:val="001B2301"/>
    <w:rsid w:val="001E3CA3"/>
    <w:rsid w:val="001F2B16"/>
    <w:rsid w:val="00235450"/>
    <w:rsid w:val="00275D5E"/>
    <w:rsid w:val="002D25C1"/>
    <w:rsid w:val="002E16E7"/>
    <w:rsid w:val="002E3705"/>
    <w:rsid w:val="002E5D89"/>
    <w:rsid w:val="002F2EE4"/>
    <w:rsid w:val="002F4E11"/>
    <w:rsid w:val="003365A2"/>
    <w:rsid w:val="00372F45"/>
    <w:rsid w:val="00375061"/>
    <w:rsid w:val="00377808"/>
    <w:rsid w:val="00377FFC"/>
    <w:rsid w:val="00381C1E"/>
    <w:rsid w:val="003B2EB4"/>
    <w:rsid w:val="003C1063"/>
    <w:rsid w:val="003C1D02"/>
    <w:rsid w:val="003D4E0B"/>
    <w:rsid w:val="003F2BD9"/>
    <w:rsid w:val="003F6230"/>
    <w:rsid w:val="00411BE9"/>
    <w:rsid w:val="00430916"/>
    <w:rsid w:val="0046077F"/>
    <w:rsid w:val="00465755"/>
    <w:rsid w:val="004750A7"/>
    <w:rsid w:val="00491352"/>
    <w:rsid w:val="00492175"/>
    <w:rsid w:val="004944EE"/>
    <w:rsid w:val="004B05BB"/>
    <w:rsid w:val="004B3C9A"/>
    <w:rsid w:val="004F463D"/>
    <w:rsid w:val="004F676F"/>
    <w:rsid w:val="00510ED3"/>
    <w:rsid w:val="00512916"/>
    <w:rsid w:val="00531C8C"/>
    <w:rsid w:val="00543D26"/>
    <w:rsid w:val="005449C0"/>
    <w:rsid w:val="00564CD3"/>
    <w:rsid w:val="00573834"/>
    <w:rsid w:val="00584A10"/>
    <w:rsid w:val="00590890"/>
    <w:rsid w:val="00597ED1"/>
    <w:rsid w:val="005A4246"/>
    <w:rsid w:val="005B1D35"/>
    <w:rsid w:val="005B3CA6"/>
    <w:rsid w:val="005B4650"/>
    <w:rsid w:val="005B7ADF"/>
    <w:rsid w:val="00616BCC"/>
    <w:rsid w:val="0062626B"/>
    <w:rsid w:val="00626EDA"/>
    <w:rsid w:val="00671FE5"/>
    <w:rsid w:val="00680CD2"/>
    <w:rsid w:val="006F569D"/>
    <w:rsid w:val="006F7E8A"/>
    <w:rsid w:val="007070A1"/>
    <w:rsid w:val="00715DD1"/>
    <w:rsid w:val="007239F8"/>
    <w:rsid w:val="0072620F"/>
    <w:rsid w:val="00735B7D"/>
    <w:rsid w:val="00740AC8"/>
    <w:rsid w:val="00773A60"/>
    <w:rsid w:val="00785BEE"/>
    <w:rsid w:val="007A03B3"/>
    <w:rsid w:val="007A7E05"/>
    <w:rsid w:val="007C5AC9"/>
    <w:rsid w:val="007D268D"/>
    <w:rsid w:val="007E217D"/>
    <w:rsid w:val="007E4125"/>
    <w:rsid w:val="007E6128"/>
    <w:rsid w:val="007F2F4C"/>
    <w:rsid w:val="007F788B"/>
    <w:rsid w:val="00805A94"/>
    <w:rsid w:val="0080784C"/>
    <w:rsid w:val="008116A6"/>
    <w:rsid w:val="008472C3"/>
    <w:rsid w:val="00866E39"/>
    <w:rsid w:val="00874C73"/>
    <w:rsid w:val="00877394"/>
    <w:rsid w:val="00887DB6"/>
    <w:rsid w:val="008941E7"/>
    <w:rsid w:val="008C1253"/>
    <w:rsid w:val="008F2ECD"/>
    <w:rsid w:val="008F744A"/>
    <w:rsid w:val="009122BB"/>
    <w:rsid w:val="00913657"/>
    <w:rsid w:val="0099114F"/>
    <w:rsid w:val="009A0779"/>
    <w:rsid w:val="009A267F"/>
    <w:rsid w:val="009A31B1"/>
    <w:rsid w:val="009A448F"/>
    <w:rsid w:val="009B1F2D"/>
    <w:rsid w:val="009B463F"/>
    <w:rsid w:val="009D1474"/>
    <w:rsid w:val="009E331F"/>
    <w:rsid w:val="009F66A8"/>
    <w:rsid w:val="00A466EE"/>
    <w:rsid w:val="00A477BB"/>
    <w:rsid w:val="00A62B49"/>
    <w:rsid w:val="00A80AA7"/>
    <w:rsid w:val="00A91D2D"/>
    <w:rsid w:val="00AA6E73"/>
    <w:rsid w:val="00AD3666"/>
    <w:rsid w:val="00AF123E"/>
    <w:rsid w:val="00B4263C"/>
    <w:rsid w:val="00B45FCA"/>
    <w:rsid w:val="00B5559F"/>
    <w:rsid w:val="00B613DC"/>
    <w:rsid w:val="00B6679E"/>
    <w:rsid w:val="00B66F6B"/>
    <w:rsid w:val="00B81BD0"/>
    <w:rsid w:val="00B846C2"/>
    <w:rsid w:val="00B95F60"/>
    <w:rsid w:val="00BE3E54"/>
    <w:rsid w:val="00C31397"/>
    <w:rsid w:val="00C4589F"/>
    <w:rsid w:val="00C4731F"/>
    <w:rsid w:val="00C51C6A"/>
    <w:rsid w:val="00C8314B"/>
    <w:rsid w:val="00C91F46"/>
    <w:rsid w:val="00CC51B6"/>
    <w:rsid w:val="00CC563E"/>
    <w:rsid w:val="00CD23C4"/>
    <w:rsid w:val="00CD2BC6"/>
    <w:rsid w:val="00CE5BBF"/>
    <w:rsid w:val="00CF553F"/>
    <w:rsid w:val="00D11C7E"/>
    <w:rsid w:val="00D508B4"/>
    <w:rsid w:val="00D86752"/>
    <w:rsid w:val="00D95FA0"/>
    <w:rsid w:val="00DA43DE"/>
    <w:rsid w:val="00DA5725"/>
    <w:rsid w:val="00DA7F11"/>
    <w:rsid w:val="00DC28D6"/>
    <w:rsid w:val="00DC4C0F"/>
    <w:rsid w:val="00DC5FAC"/>
    <w:rsid w:val="00DF0053"/>
    <w:rsid w:val="00DF2C9C"/>
    <w:rsid w:val="00DF66B4"/>
    <w:rsid w:val="00E00085"/>
    <w:rsid w:val="00E24FDF"/>
    <w:rsid w:val="00E3210F"/>
    <w:rsid w:val="00E36879"/>
    <w:rsid w:val="00E432F7"/>
    <w:rsid w:val="00E606E8"/>
    <w:rsid w:val="00E647DF"/>
    <w:rsid w:val="00E763E4"/>
    <w:rsid w:val="00E82606"/>
    <w:rsid w:val="00E9136B"/>
    <w:rsid w:val="00E97AF2"/>
    <w:rsid w:val="00EC6653"/>
    <w:rsid w:val="00EF22F0"/>
    <w:rsid w:val="00EF631F"/>
    <w:rsid w:val="00F02A4E"/>
    <w:rsid w:val="00F06022"/>
    <w:rsid w:val="00F139E0"/>
    <w:rsid w:val="00F3082E"/>
    <w:rsid w:val="00F413CB"/>
    <w:rsid w:val="00F519DC"/>
    <w:rsid w:val="00F81E80"/>
    <w:rsid w:val="00F82220"/>
    <w:rsid w:val="00F84228"/>
    <w:rsid w:val="00F9563C"/>
    <w:rsid w:val="00F97695"/>
    <w:rsid w:val="00FA4EC5"/>
    <w:rsid w:val="00FA7DAD"/>
    <w:rsid w:val="00FC1C0D"/>
    <w:rsid w:val="00FE3F15"/>
    <w:rsid w:val="00FE4FB6"/>
    <w:rsid w:val="00FF4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699B33"/>
  <w15:chartTrackingRefBased/>
  <w15:docId w15:val="{8A92F4B2-35BF-2C41-9E78-AC6C0F2A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paragraph" w:styleId="ListBullet4">
    <w:name w:val="List Bullet 4"/>
    <w:basedOn w:val="Normal"/>
    <w:rsid w:val="00913657"/>
    <w:pPr>
      <w:numPr>
        <w:numId w:val="20"/>
      </w:numPr>
      <w:spacing w:after="0"/>
    </w:pPr>
    <w:rPr>
      <w:rFonts w:eastAsia="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21471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614F1F19-B299-4BF8-AE2C-F9BDCAC7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Links>
    <vt:vector size="66"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Chris Gibson</cp:lastModifiedBy>
  <cp:revision>2</cp:revision>
  <cp:lastPrinted>2018-10-02T14:43:00Z</cp:lastPrinted>
  <dcterms:created xsi:type="dcterms:W3CDTF">2024-03-20T14:18:00Z</dcterms:created>
  <dcterms:modified xsi:type="dcterms:W3CDTF">2024-03-20T14:18:00Z</dcterms:modified>
</cp:coreProperties>
</file>